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2CBA26F2" w:rsidR="001802A6" w:rsidRPr="008A7E66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</w:t>
      </w:r>
      <w:r w:rsidR="000C635E">
        <w:rPr>
          <w:sz w:val="28"/>
          <w:szCs w:val="28"/>
        </w:rPr>
        <w:t>118</w:t>
      </w:r>
      <w:r w:rsidR="008A7E66" w:rsidRPr="008A7E66">
        <w:rPr>
          <w:sz w:val="28"/>
          <w:szCs w:val="28"/>
        </w:rPr>
        <w:t>02</w:t>
      </w:r>
      <w:r w:rsidR="004E688D" w:rsidRPr="008A7E66">
        <w:rPr>
          <w:sz w:val="28"/>
          <w:szCs w:val="28"/>
        </w:rPr>
        <w:t xml:space="preserve"> examinée le </w:t>
      </w:r>
      <w:r w:rsidR="00961BEF" w:rsidRPr="008A7E66">
        <w:rPr>
          <w:sz w:val="28"/>
          <w:szCs w:val="28"/>
        </w:rPr>
        <w:t>1</w:t>
      </w:r>
      <w:r w:rsidR="000C635E">
        <w:rPr>
          <w:sz w:val="28"/>
          <w:szCs w:val="28"/>
        </w:rPr>
        <w:t>8</w:t>
      </w:r>
      <w:r w:rsidR="00016972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</w:t>
      </w:r>
      <w:r w:rsidR="000C635E">
        <w:rPr>
          <w:sz w:val="28"/>
          <w:szCs w:val="28"/>
        </w:rPr>
        <w:t>1</w:t>
      </w:r>
      <w:r w:rsidR="00016972" w:rsidRPr="008A7E66">
        <w:rPr>
          <w:sz w:val="28"/>
          <w:szCs w:val="28"/>
        </w:rPr>
        <w:t>/2024</w:t>
      </w:r>
    </w:p>
    <w:p w14:paraId="52EFA8C7" w14:textId="77777777" w:rsidR="00C82350" w:rsidRPr="005B5134" w:rsidRDefault="00C82350" w:rsidP="00C82350">
      <w:pPr>
        <w:pStyle w:val="Paragraphedeliste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Salle polyvalente : permis de construire </w:t>
      </w:r>
    </w:p>
    <w:p w14:paraId="062C2505" w14:textId="1B89D775" w:rsidR="00231604" w:rsidRPr="008A7E66" w:rsidRDefault="008E779E" w:rsidP="00FE091D">
      <w:pPr>
        <w:pStyle w:val="Paragraphedeliste"/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√ </w:t>
      </w:r>
      <w:r w:rsidR="00D4594F" w:rsidRPr="008A7E66">
        <w:rPr>
          <w:sz w:val="28"/>
          <w:szCs w:val="28"/>
        </w:rPr>
        <w:t>approuvée</w:t>
      </w:r>
    </w:p>
    <w:p w14:paraId="6694E68A" w14:textId="77777777" w:rsidR="00231604" w:rsidRPr="008A7E66" w:rsidRDefault="00231604" w:rsidP="00A67730">
      <w:pPr>
        <w:pStyle w:val="Paragraphedeliste"/>
        <w:rPr>
          <w:sz w:val="28"/>
          <w:szCs w:val="28"/>
        </w:rPr>
      </w:pPr>
    </w:p>
    <w:p w14:paraId="0F6BE63A" w14:textId="4E1DF9F1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2DF5229C" w14:textId="77777777" w:rsidR="00C82350" w:rsidRPr="003D519F" w:rsidRDefault="00C82350" w:rsidP="00C82350">
      <w:pPr>
        <w:pStyle w:val="Paragraphedeliste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Actualisation de la p</w:t>
      </w:r>
      <w:r w:rsidRPr="003D519F">
        <w:rPr>
          <w:bCs/>
          <w:color w:val="000000" w:themeColor="text1"/>
          <w:sz w:val="28"/>
          <w:szCs w:val="28"/>
        </w:rPr>
        <w:t>rescription de la révision avec examen conjoint du PLU, énoncé des objectifs poursuivis et des modalités de concertation</w:t>
      </w:r>
    </w:p>
    <w:p w14:paraId="5C301E79" w14:textId="0DBCB372" w:rsidR="006F0166" w:rsidRPr="008A7E6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A7E66">
        <w:rPr>
          <w:rFonts w:ascii="Times New Roman" w:hAnsi="Times New Roman" w:cs="Times New Roman"/>
          <w:sz w:val="28"/>
          <w:szCs w:val="28"/>
        </w:rPr>
        <w:t>a</w:t>
      </w:r>
      <w:r w:rsidR="00880532" w:rsidRPr="008A7E66">
        <w:rPr>
          <w:rFonts w:ascii="Times New Roman" w:hAnsi="Times New Roman" w:cs="Times New Roman"/>
          <w:sz w:val="28"/>
          <w:szCs w:val="28"/>
        </w:rPr>
        <w:t>p</w:t>
      </w:r>
      <w:r w:rsidR="00A4380A" w:rsidRPr="008A7E66">
        <w:rPr>
          <w:rFonts w:ascii="Times New Roman" w:hAnsi="Times New Roman" w:cs="Times New Roman"/>
          <w:sz w:val="28"/>
          <w:szCs w:val="28"/>
        </w:rPr>
        <w:t>p</w:t>
      </w:r>
      <w:r w:rsidR="00880532" w:rsidRPr="008A7E6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B55C06" w14:textId="7EB920D0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0FE3BFA2" w14:textId="77777777" w:rsidR="00C82350" w:rsidRPr="00E251C8" w:rsidRDefault="00C82350" w:rsidP="00C82350">
      <w:pPr>
        <w:pStyle w:val="Paragraphedeliste"/>
        <w:jc w:val="both"/>
        <w:rPr>
          <w:sz w:val="28"/>
          <w:szCs w:val="28"/>
        </w:rPr>
      </w:pPr>
      <w:r w:rsidRPr="00002FD6">
        <w:rPr>
          <w:rFonts w:eastAsiaTheme="minorHAnsi"/>
          <w:sz w:val="28"/>
          <w:szCs w:val="28"/>
          <w:lang w:eastAsia="en-US"/>
        </w:rPr>
        <w:t>Marathon de la biodiversité : subventions de Grand Bourg Agglomération</w:t>
      </w:r>
    </w:p>
    <w:p w14:paraId="3EDD0929" w14:textId="09A0D13E" w:rsidR="00A4380A" w:rsidRPr="008A7E66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8A7E66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B0497D" w14:textId="16A897E6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15E8147F" w14:textId="77777777" w:rsidR="00C82350" w:rsidRPr="00002FD6" w:rsidRDefault="00C82350" w:rsidP="00C82350">
      <w:pPr>
        <w:pStyle w:val="Paragraphedeliste"/>
        <w:jc w:val="both"/>
        <w:rPr>
          <w:sz w:val="28"/>
          <w:szCs w:val="28"/>
        </w:rPr>
      </w:pPr>
      <w:r w:rsidRPr="00002FD6">
        <w:rPr>
          <w:sz w:val="28"/>
          <w:szCs w:val="28"/>
        </w:rPr>
        <w:t>Convention particulière de redevance pour la collecte et le traitement des déchets assimilés ou non ménagers avec Grand Bourg Agglomération</w:t>
      </w:r>
    </w:p>
    <w:p w14:paraId="19666882" w14:textId="2147DB33" w:rsidR="001605D8" w:rsidRPr="008A7E66" w:rsidRDefault="001605D8" w:rsidP="00CF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7AD54318" w14:textId="77777777" w:rsidR="001605D8" w:rsidRPr="008A7E66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119343" w14:textId="67830608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3042C8AD" w14:textId="77777777" w:rsidR="00C82350" w:rsidRDefault="00C82350" w:rsidP="00C82350">
      <w:pPr>
        <w:pStyle w:val="Paragraphedeliste"/>
        <w:jc w:val="both"/>
        <w:rPr>
          <w:sz w:val="28"/>
          <w:szCs w:val="28"/>
        </w:rPr>
      </w:pPr>
      <w:r w:rsidRPr="00002FD6">
        <w:rPr>
          <w:sz w:val="28"/>
          <w:szCs w:val="28"/>
        </w:rPr>
        <w:t xml:space="preserve">Renouvellement de la convention de prestations de services entre la communauté d’agglomération du bassin de Bourg-en-Bresse et la commune de Marboz pour 2025 à 2027 pour l’exploitations des ouvrages des services d’assainissement collectif et de gestion des eaux pluviales urbaines / d’eau potables </w:t>
      </w:r>
    </w:p>
    <w:p w14:paraId="78935E66" w14:textId="77777777" w:rsidR="008A7E66" w:rsidRPr="008A7E66" w:rsidRDefault="008A7E66" w:rsidP="008A7E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3DAB950D" w14:textId="77777777" w:rsidR="008A7E66" w:rsidRDefault="008A7E66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E1C81" w14:textId="039DFD6E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2FA0EF3F" w14:textId="1AC3886F" w:rsidR="00C82350" w:rsidRPr="00002FD6" w:rsidRDefault="00C82350" w:rsidP="00C82350">
      <w:pPr>
        <w:pStyle w:val="Paragraphedeliste"/>
        <w:jc w:val="both"/>
        <w:rPr>
          <w:sz w:val="28"/>
          <w:szCs w:val="28"/>
        </w:rPr>
      </w:pPr>
      <w:r w:rsidRPr="006C2626">
        <w:rPr>
          <w:sz w:val="28"/>
          <w:szCs w:val="28"/>
        </w:rPr>
        <w:t>Approbation du rapport de la commission locale d’évaluation des charges transférées (CLECT) : modification du périmètre de l’intérêt communautaire de la compétence</w:t>
      </w:r>
      <w:r>
        <w:rPr>
          <w:sz w:val="28"/>
          <w:szCs w:val="28"/>
        </w:rPr>
        <w:t xml:space="preserve"> </w:t>
      </w:r>
      <w:r w:rsidRPr="00002FD6">
        <w:rPr>
          <w:sz w:val="28"/>
          <w:szCs w:val="28"/>
        </w:rPr>
        <w:t>équipements de loisirs d</w:t>
      </w:r>
      <w:proofErr w:type="gramStart"/>
      <w:r w:rsidRPr="00002FD6">
        <w:rPr>
          <w:sz w:val="28"/>
          <w:szCs w:val="28"/>
        </w:rPr>
        <w:t>’«</w:t>
      </w:r>
      <w:proofErr w:type="gramEnd"/>
      <w:r w:rsidRPr="00002FD6">
        <w:rPr>
          <w:sz w:val="28"/>
          <w:szCs w:val="28"/>
        </w:rPr>
        <w:t> ultra proximité » et, pour la commune de Malafretaz, de la sortie du dispositif « Temps d’activités périscolaires » (TAP) à la rentrée 2024/25</w:t>
      </w:r>
    </w:p>
    <w:p w14:paraId="516E7312" w14:textId="77777777" w:rsidR="008E710F" w:rsidRDefault="008E710F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27F480E9" w14:textId="77777777" w:rsidR="00C82350" w:rsidRDefault="00C82350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14531" w14:textId="77777777" w:rsidR="00C82350" w:rsidRDefault="00C82350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81199" w14:textId="77777777" w:rsidR="00C82350" w:rsidRDefault="00C82350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D4061" w14:textId="77777777" w:rsidR="00C82350" w:rsidRDefault="00C82350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C58CF" w14:textId="77777777" w:rsidR="00C82350" w:rsidRDefault="00C82350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5416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309504" w14:textId="05F6C457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1F47D9F1" w14:textId="77777777" w:rsidR="00FD02A5" w:rsidRPr="00002FD6" w:rsidRDefault="00FD02A5" w:rsidP="00FD02A5">
      <w:pPr>
        <w:pStyle w:val="Paragraphedeliste"/>
        <w:jc w:val="both"/>
        <w:rPr>
          <w:sz w:val="28"/>
          <w:szCs w:val="28"/>
        </w:rPr>
      </w:pPr>
      <w:r w:rsidRPr="00002FD6">
        <w:rPr>
          <w:sz w:val="28"/>
          <w:szCs w:val="28"/>
        </w:rPr>
        <w:t xml:space="preserve">Chambre régionale des comptes : rapport d’observations définitives et sa réponse de la communauté d’agglomération du bassin de Bourg-en-Bresse – enquête sur la communication des collectivités locales </w:t>
      </w:r>
    </w:p>
    <w:p w14:paraId="1E8126C1" w14:textId="77777777" w:rsidR="00327584" w:rsidRPr="008A7E66" w:rsidRDefault="00327584" w:rsidP="00327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4E4DB97C" w14:textId="77777777" w:rsidR="000C635E" w:rsidRDefault="000C635E" w:rsidP="00892DAD">
      <w:pPr>
        <w:pStyle w:val="Paragraphedeliste"/>
        <w:jc w:val="both"/>
        <w:rPr>
          <w:sz w:val="28"/>
          <w:szCs w:val="28"/>
        </w:rPr>
      </w:pPr>
    </w:p>
    <w:p w14:paraId="6EBFF088" w14:textId="5E75A99A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22A22ED4" w14:textId="77777777" w:rsidR="00FD02A5" w:rsidRPr="00002FD6" w:rsidRDefault="00FD02A5" w:rsidP="00FD02A5">
      <w:pPr>
        <w:pStyle w:val="Paragraphedeliste"/>
        <w:jc w:val="both"/>
        <w:rPr>
          <w:sz w:val="28"/>
          <w:szCs w:val="28"/>
        </w:rPr>
      </w:pPr>
      <w:r w:rsidRPr="00002FD6">
        <w:rPr>
          <w:sz w:val="28"/>
          <w:szCs w:val="28"/>
        </w:rPr>
        <w:t xml:space="preserve">Convention entre la commune et l’occupant du domaine public  </w:t>
      </w:r>
    </w:p>
    <w:p w14:paraId="5DCC62F1" w14:textId="77777777" w:rsidR="000C635E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04F05CFA" w14:textId="77777777" w:rsidR="000C635E" w:rsidRPr="008A7E66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F69B3" w14:textId="6DCE80B2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11181</w:t>
      </w:r>
      <w:r w:rsidRPr="008A7E66">
        <w:rPr>
          <w:sz w:val="28"/>
          <w:szCs w:val="28"/>
        </w:rPr>
        <w:t>0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2312B546" w14:textId="77777777" w:rsidR="00FD02A5" w:rsidRPr="00002FD6" w:rsidRDefault="00FD02A5" w:rsidP="00FD02A5">
      <w:pPr>
        <w:pStyle w:val="Paragraphedeliste"/>
        <w:jc w:val="both"/>
        <w:rPr>
          <w:bCs/>
          <w:sz w:val="28"/>
          <w:szCs w:val="28"/>
        </w:rPr>
      </w:pPr>
      <w:r w:rsidRPr="00002FD6">
        <w:rPr>
          <w:bCs/>
          <w:sz w:val="28"/>
          <w:szCs w:val="28"/>
        </w:rPr>
        <w:t xml:space="preserve">Modification du tableau des emplois permanents de la </w:t>
      </w:r>
      <w:r>
        <w:rPr>
          <w:bCs/>
          <w:sz w:val="28"/>
          <w:szCs w:val="28"/>
        </w:rPr>
        <w:t>c</w:t>
      </w:r>
      <w:r w:rsidRPr="00002FD6">
        <w:rPr>
          <w:bCs/>
          <w:sz w:val="28"/>
          <w:szCs w:val="28"/>
        </w:rPr>
        <w:t>ommune</w:t>
      </w:r>
    </w:p>
    <w:p w14:paraId="5DF84E15" w14:textId="77777777" w:rsidR="000C635E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64AAF061" w14:textId="77777777" w:rsidR="000C635E" w:rsidRPr="008A7E66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FE426" w14:textId="7AF8CB83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111811</w:t>
      </w:r>
      <w:r w:rsidRPr="008A7E66">
        <w:rPr>
          <w:sz w:val="28"/>
          <w:szCs w:val="28"/>
        </w:rPr>
        <w:t xml:space="preserve"> </w:t>
      </w:r>
      <w:r w:rsidR="00A20782">
        <w:rPr>
          <w:sz w:val="28"/>
          <w:szCs w:val="28"/>
        </w:rPr>
        <w:t xml:space="preserve">non </w:t>
      </w:r>
      <w:r w:rsidRPr="008A7E66">
        <w:rPr>
          <w:sz w:val="28"/>
          <w:szCs w:val="28"/>
        </w:rPr>
        <w:t>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44683E34" w14:textId="77777777" w:rsidR="00FD02A5" w:rsidRPr="00002FD6" w:rsidRDefault="00FD02A5" w:rsidP="00FD02A5">
      <w:pPr>
        <w:pStyle w:val="Paragraphedeliste"/>
        <w:jc w:val="both"/>
        <w:rPr>
          <w:sz w:val="28"/>
          <w:szCs w:val="28"/>
        </w:rPr>
      </w:pPr>
      <w:r w:rsidRPr="00002FD6">
        <w:rPr>
          <w:sz w:val="28"/>
          <w:szCs w:val="28"/>
        </w:rPr>
        <w:t xml:space="preserve">Participation de la commune </w:t>
      </w:r>
      <w:r>
        <w:rPr>
          <w:sz w:val="28"/>
          <w:szCs w:val="28"/>
        </w:rPr>
        <w:t xml:space="preserve">à la </w:t>
      </w:r>
      <w:r w:rsidRPr="00002FD6">
        <w:rPr>
          <w:sz w:val="28"/>
          <w:szCs w:val="28"/>
        </w:rPr>
        <w:t>prévoyance</w:t>
      </w:r>
      <w:r>
        <w:rPr>
          <w:sz w:val="28"/>
          <w:szCs w:val="28"/>
        </w:rPr>
        <w:t xml:space="preserve"> du personnel</w:t>
      </w:r>
    </w:p>
    <w:p w14:paraId="53040D76" w14:textId="376D3790" w:rsidR="000C635E" w:rsidRDefault="00A20782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l’ordre du jour du conseil municipal du 9 décembre 2024</w:t>
      </w:r>
    </w:p>
    <w:p w14:paraId="7EA0A357" w14:textId="77777777" w:rsidR="00A20782" w:rsidRPr="008A7E66" w:rsidRDefault="00A20782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73D27" w14:textId="2BEB732D" w:rsidR="000C635E" w:rsidRPr="008A7E6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11181</w:t>
      </w:r>
      <w:r w:rsidRPr="008A7E66">
        <w:rPr>
          <w:sz w:val="28"/>
          <w:szCs w:val="28"/>
        </w:rPr>
        <w:t>2 examinée le 1</w:t>
      </w:r>
      <w:r>
        <w:rPr>
          <w:sz w:val="28"/>
          <w:szCs w:val="28"/>
        </w:rPr>
        <w:t>8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8A7E66">
        <w:rPr>
          <w:sz w:val="28"/>
          <w:szCs w:val="28"/>
        </w:rPr>
        <w:t>/2024</w:t>
      </w:r>
    </w:p>
    <w:p w14:paraId="633E570F" w14:textId="77777777" w:rsidR="00FD02A5" w:rsidRPr="00002FD6" w:rsidRDefault="00FD02A5" w:rsidP="00FD02A5">
      <w:pPr>
        <w:pStyle w:val="Paragraphedeliste"/>
        <w:contextualSpacing w:val="0"/>
        <w:jc w:val="both"/>
        <w:rPr>
          <w:sz w:val="28"/>
          <w:szCs w:val="28"/>
        </w:rPr>
      </w:pPr>
      <w:r w:rsidRPr="00002FD6">
        <w:rPr>
          <w:sz w:val="28"/>
          <w:szCs w:val="28"/>
        </w:rPr>
        <w:t>Rapport sur le prix et la qualité du service public d’eau potable 2023</w:t>
      </w:r>
    </w:p>
    <w:p w14:paraId="0BCD19BA" w14:textId="77777777" w:rsidR="000C635E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5DDD1B6A" w14:textId="77777777" w:rsidR="000C635E" w:rsidRPr="008A7E66" w:rsidRDefault="000C635E" w:rsidP="000C6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CE722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D2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D642" w14:textId="77777777" w:rsidR="00342FB7" w:rsidRDefault="00342FB7" w:rsidP="006F0166">
      <w:pPr>
        <w:spacing w:after="0" w:line="240" w:lineRule="auto"/>
      </w:pPr>
      <w:r>
        <w:separator/>
      </w:r>
    </w:p>
  </w:endnote>
  <w:endnote w:type="continuationSeparator" w:id="0">
    <w:p w14:paraId="7279A6EA" w14:textId="77777777" w:rsidR="00342FB7" w:rsidRDefault="00342FB7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BAAD1" w14:textId="77777777" w:rsidR="00342FB7" w:rsidRDefault="00342FB7" w:rsidP="006F0166">
      <w:pPr>
        <w:spacing w:after="0" w:line="240" w:lineRule="auto"/>
      </w:pPr>
      <w:r>
        <w:separator/>
      </w:r>
    </w:p>
  </w:footnote>
  <w:footnote w:type="continuationSeparator" w:id="0">
    <w:p w14:paraId="229C64C7" w14:textId="77777777" w:rsidR="00342FB7" w:rsidRDefault="00342FB7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01438EBE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327584">
      <w:rPr>
        <w:b/>
        <w:bCs/>
        <w:color w:val="FF0000"/>
        <w:sz w:val="36"/>
        <w:szCs w:val="36"/>
      </w:rPr>
      <w:t>1</w:t>
    </w:r>
    <w:r w:rsidR="000C635E">
      <w:rPr>
        <w:b/>
        <w:bCs/>
        <w:color w:val="FF0000"/>
        <w:sz w:val="36"/>
        <w:szCs w:val="36"/>
      </w:rPr>
      <w:t>8 NOVEM</w:t>
    </w:r>
    <w:r w:rsidR="00327584">
      <w:rPr>
        <w:b/>
        <w:bCs/>
        <w:color w:val="FF0000"/>
        <w:sz w:val="36"/>
        <w:szCs w:val="36"/>
      </w:rPr>
      <w:t>BRE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C272B"/>
    <w:rsid w:val="000C2C04"/>
    <w:rsid w:val="000C635E"/>
    <w:rsid w:val="0012317B"/>
    <w:rsid w:val="001605D8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B0788"/>
    <w:rsid w:val="00314A65"/>
    <w:rsid w:val="00327584"/>
    <w:rsid w:val="00342FB7"/>
    <w:rsid w:val="003750CF"/>
    <w:rsid w:val="003753F6"/>
    <w:rsid w:val="003F64C2"/>
    <w:rsid w:val="00427365"/>
    <w:rsid w:val="00427B8D"/>
    <w:rsid w:val="004322A2"/>
    <w:rsid w:val="00443444"/>
    <w:rsid w:val="00465883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97B77"/>
    <w:rsid w:val="005A1409"/>
    <w:rsid w:val="005B1820"/>
    <w:rsid w:val="005C2127"/>
    <w:rsid w:val="005F0CE0"/>
    <w:rsid w:val="005F0ED4"/>
    <w:rsid w:val="005F1B71"/>
    <w:rsid w:val="00622F6E"/>
    <w:rsid w:val="006F0166"/>
    <w:rsid w:val="00712E8E"/>
    <w:rsid w:val="00750067"/>
    <w:rsid w:val="00776AE0"/>
    <w:rsid w:val="00784DDC"/>
    <w:rsid w:val="007A1518"/>
    <w:rsid w:val="007C6173"/>
    <w:rsid w:val="008273E0"/>
    <w:rsid w:val="00842408"/>
    <w:rsid w:val="0084519C"/>
    <w:rsid w:val="00880532"/>
    <w:rsid w:val="00892DAD"/>
    <w:rsid w:val="008979C0"/>
    <w:rsid w:val="008A7E66"/>
    <w:rsid w:val="008B2B15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B27D2C"/>
    <w:rsid w:val="00B47C2C"/>
    <w:rsid w:val="00B75D5E"/>
    <w:rsid w:val="00B7634D"/>
    <w:rsid w:val="00B962C4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4594F"/>
    <w:rsid w:val="00D600A7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2024-12-03T15:46:00Z</dcterms:created>
  <dcterms:modified xsi:type="dcterms:W3CDTF">2024-12-03T15:46:00Z</dcterms:modified>
</cp:coreProperties>
</file>